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69D" w:rsidRPr="00D3469D" w:rsidRDefault="00D3469D" w:rsidP="00D3469D">
      <w:pPr>
        <w:pStyle w:val="1"/>
      </w:pPr>
      <w:r w:rsidRPr="00D3469D">
        <w:t>О применении для целей земельного налога кадастровой стоимости участка, установленной решением суда</w:t>
      </w:r>
    </w:p>
    <w:p w:rsidR="00D3469D" w:rsidRPr="00D3469D" w:rsidRDefault="00D3469D" w:rsidP="00D3469D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6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Федеральная налоговая служба письмо от 26.10.2015 № СА-4-7/18627@</w:t>
      </w:r>
    </w:p>
    <w:p w:rsidR="00D3469D" w:rsidRPr="00D3469D" w:rsidRDefault="00D3469D" w:rsidP="00D3469D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6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ФНС России, рассмотрев запрос о разъяснении порядка применения новой кадастровой стоимости, сообщает следующее. </w:t>
      </w:r>
    </w:p>
    <w:p w:rsidR="00D3469D" w:rsidRPr="00D3469D" w:rsidRDefault="00D3469D" w:rsidP="00D3469D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6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Согласно статье 390 Налогового кодекса Российской Федерации (далее - НК РФ) налоговая база по земельному налогу определяется как кадастровая стоимость земельных участков, признаваемых объектом налогообложения согласно статье 389 НК РФ. Кадастровая стоимость земельного участка определяется в соответствии с земельным законодательством Российской Федерации. </w:t>
      </w:r>
    </w:p>
    <w:p w:rsidR="00D3469D" w:rsidRPr="00D3469D" w:rsidRDefault="00D3469D" w:rsidP="00D3469D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6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Пунктом 1 статьи 391 НК РФ предусмотрено, что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 </w:t>
      </w:r>
    </w:p>
    <w:p w:rsidR="00D3469D" w:rsidRPr="00D3469D" w:rsidRDefault="00D3469D" w:rsidP="00D3469D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6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Исходя из положений пунктов 2, 3 статьи 66 Земельного кодекса Российской Федерации возможен пересмотр кадастровой стоимости земельного участка при определении его рыночной стоимости. Государственная кадастровая оценка земель проводится в соответствии с законодательством Российской Федерации об оценочной деятельности. </w:t>
      </w:r>
    </w:p>
    <w:p w:rsidR="00D3469D" w:rsidRPr="00D3469D" w:rsidRDefault="00D3469D" w:rsidP="00D3469D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6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Отсутствие в главе 31 НК РФ нормы, регулирующей определение налоговой базы по земельному налогу при изменении в течение налогового периода кадастровой стоимости земельного участка (установлении ее равной рыночной стоимости на основании решения суда), не препятствует налогоплательщику исчислять налог из новой кадастровой стоимости после вступления решения суда в законную силу. Указанная правовая позиция отражена в Определении Верховного Суда Российской Федерации от 14.09.2015 № 310-КГ15-10468 и согласуется с позицией Высшего Арбитражного Суда Российской Федерации, изложенной в Постановлении от 06.11.2012 № 7701/12. </w:t>
      </w:r>
    </w:p>
    <w:p w:rsidR="00D3469D" w:rsidRPr="00D3469D" w:rsidRDefault="00D3469D" w:rsidP="00D3469D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6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 касается правовой позиции Верховного Суда Российской Федерации, выраженной в Определении от 21.09.2015 № 304-КГ15-5375, то в указанном судебном акте судом сделаны выводы, основанные на иных фактических обстоятельствах. В частности, в указанном судебном акте рассмотрена ситуация изменения кадастровой стоимости земельного участка, ухудшающего положение налогоплательщика. </w:t>
      </w:r>
    </w:p>
    <w:p w:rsidR="00D3469D" w:rsidRPr="00D3469D" w:rsidRDefault="00D3469D" w:rsidP="00D3469D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6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Таким образом, по мнению ФНС России, с вступлением в законную силу решения Арбитражного суда, устанавливающего новую (меньшую) кадастровую стоимость земельного участка, налогоплательщики имеют право исчислять земельный налог исходя из новой кадастровой стоимости спорного земельного участка. </w:t>
      </w:r>
    </w:p>
    <w:p w:rsidR="00CB00D3" w:rsidRPr="00D3469D" w:rsidRDefault="00D3469D" w:rsidP="00D3469D">
      <w:pPr>
        <w:spacing w:before="100" w:before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346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Действительный </w:t>
      </w:r>
      <w:r w:rsidRPr="00D346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государственный советник </w:t>
      </w:r>
      <w:r w:rsidRPr="00D346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Российской Федерации </w:t>
      </w:r>
      <w:r w:rsidRPr="00D346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 класса </w:t>
      </w:r>
      <w:r w:rsidRPr="00D346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С. АРАКЕЛОВ</w:t>
      </w:r>
      <w:bookmarkEnd w:id="0"/>
    </w:p>
    <w:sectPr w:rsidR="00CB00D3" w:rsidRPr="00D34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9D"/>
    <w:rsid w:val="00CB00D3"/>
    <w:rsid w:val="00D3469D"/>
    <w:rsid w:val="00DB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6C9046-484A-4433-888B-B2CE569E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46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6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3469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4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71080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7100">
                  <w:marLeft w:val="0"/>
                  <w:marRight w:val="375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6396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09741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74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Spiridonov</dc:creator>
  <cp:keywords/>
  <dc:description/>
  <cp:lastModifiedBy>Igor Spiridonov</cp:lastModifiedBy>
  <cp:revision>1</cp:revision>
  <dcterms:created xsi:type="dcterms:W3CDTF">2015-11-13T08:49:00Z</dcterms:created>
  <dcterms:modified xsi:type="dcterms:W3CDTF">2015-11-13T08:50:00Z</dcterms:modified>
</cp:coreProperties>
</file>